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24" w:rsidRDefault="00B26424" w:rsidP="00B26424">
      <w:pPr>
        <w:shd w:val="clear" w:color="auto" w:fill="FFFFFF"/>
        <w:spacing w:before="90" w:after="90" w:line="360" w:lineRule="atLeast"/>
        <w:outlineLvl w:val="2"/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hr-HR"/>
        </w:rPr>
      </w:pPr>
      <w:bookmarkStart w:id="0" w:name="_GoBack"/>
      <w:bookmarkEnd w:id="0"/>
    </w:p>
    <w:p w:rsidR="00B26424" w:rsidRDefault="00B26424" w:rsidP="00B26424">
      <w:pPr>
        <w:shd w:val="clear" w:color="auto" w:fill="FFFFFF"/>
        <w:spacing w:before="90" w:after="90" w:line="360" w:lineRule="atLeast"/>
        <w:outlineLvl w:val="2"/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hr-HR"/>
        </w:rPr>
      </w:pPr>
    </w:p>
    <w:p w:rsidR="00B26424" w:rsidRPr="00B26424" w:rsidRDefault="00B26424" w:rsidP="00B26424">
      <w:pPr>
        <w:shd w:val="clear" w:color="auto" w:fill="FFFFFF"/>
        <w:spacing w:before="90" w:after="90" w:line="360" w:lineRule="atLeast"/>
        <w:outlineLvl w:val="2"/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hr-HR"/>
        </w:rPr>
      </w:pPr>
      <w:r w:rsidRPr="00B26424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hr-HR"/>
        </w:rPr>
        <w:t>Obavijest o sprječavanju sukoba interesa</w:t>
      </w:r>
    </w:p>
    <w:p w:rsidR="00B26424" w:rsidRPr="00B26424" w:rsidRDefault="00B26424" w:rsidP="00B26424">
      <w:pPr>
        <w:shd w:val="clear" w:color="auto" w:fill="FFFFFF"/>
        <w:spacing w:before="90" w:after="0" w:line="360" w:lineRule="atLeast"/>
        <w:outlineLvl w:val="4"/>
        <w:rPr>
          <w:rFonts w:ascii="Trebuchet MS" w:eastAsia="Times New Roman" w:hAnsi="Trebuchet MS" w:cs="Tahoma"/>
          <w:b/>
          <w:bCs/>
          <w:color w:val="000000"/>
          <w:sz w:val="24"/>
          <w:szCs w:val="24"/>
          <w:lang w:eastAsia="hr-HR"/>
        </w:rPr>
      </w:pPr>
      <w:r w:rsidRPr="00B26424">
        <w:rPr>
          <w:rFonts w:ascii="Trebuchet MS" w:eastAsia="Times New Roman" w:hAnsi="Trebuchet MS" w:cs="Tahoma"/>
          <w:b/>
          <w:bCs/>
          <w:color w:val="000000"/>
          <w:sz w:val="24"/>
          <w:szCs w:val="24"/>
          <w:lang w:eastAsia="hr-HR"/>
        </w:rPr>
        <w:t xml:space="preserve">Na temelju članka 80. stavka 2. točke 1. Zakona o javnoj nabavi („Narodne novine”, broj 120/16, u daljnjem tekstu: Zakon), </w:t>
      </w:r>
      <w:r>
        <w:rPr>
          <w:rFonts w:ascii="Trebuchet MS" w:eastAsia="Times New Roman" w:hAnsi="Trebuchet MS" w:cs="Tahoma"/>
          <w:b/>
          <w:bCs/>
          <w:color w:val="000000"/>
          <w:sz w:val="24"/>
          <w:szCs w:val="24"/>
          <w:lang w:eastAsia="hr-HR"/>
        </w:rPr>
        <w:t>Centar za kulturu i cjeloživotno obrazovanje Zlatna vrata, Split</w:t>
      </w:r>
      <w:r w:rsidRPr="00B26424">
        <w:rPr>
          <w:rFonts w:ascii="Trebuchet MS" w:eastAsia="Times New Roman" w:hAnsi="Trebuchet MS" w:cs="Tahoma"/>
          <w:b/>
          <w:bCs/>
          <w:color w:val="000000"/>
          <w:sz w:val="24"/>
          <w:szCs w:val="24"/>
          <w:lang w:eastAsia="hr-HR"/>
        </w:rPr>
        <w:t xml:space="preserve"> kao Naručitelj objavljuje da ne postoje gospodarski subjekti s kojima je predstavnik Naručitelja iz članka 76. stavka 2. točke 1. Zakona ili s njim povezane osobe u sukobu interesa.</w:t>
      </w:r>
    </w:p>
    <w:p w:rsidR="00AA2BF8" w:rsidRDefault="00AA2BF8"/>
    <w:sectPr w:rsidR="00AA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24"/>
    <w:rsid w:val="003B7016"/>
    <w:rsid w:val="00726A37"/>
    <w:rsid w:val="00AA2BF8"/>
    <w:rsid w:val="00B26424"/>
    <w:rsid w:val="00F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D1020-E1F2-4E36-A7A6-BFF71148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Custom%20Office%20Templates\MEMO%20Z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ZV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</cp:lastModifiedBy>
  <cp:revision>1</cp:revision>
  <dcterms:created xsi:type="dcterms:W3CDTF">2020-01-29T06:54:00Z</dcterms:created>
  <dcterms:modified xsi:type="dcterms:W3CDTF">2020-01-29T06:57:00Z</dcterms:modified>
</cp:coreProperties>
</file>