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47" w:rsidRDefault="00560147">
      <w:pPr>
        <w:spacing w:before="9" w:after="1"/>
        <w:rPr>
          <w:sz w:val="26"/>
        </w:rPr>
      </w:pPr>
    </w:p>
    <w:p w:rsidR="00560147" w:rsidRDefault="00560147">
      <w:pPr>
        <w:spacing w:before="9" w:after="1"/>
        <w:rPr>
          <w:sz w:val="26"/>
        </w:rPr>
      </w:pPr>
    </w:p>
    <w:p w:rsidR="00560147" w:rsidRDefault="00560147" w:rsidP="00560147">
      <w:pPr>
        <w:rPr>
          <w:lang w:val="en-US" w:eastAsia="en-US"/>
        </w:rPr>
      </w:pPr>
      <w:bookmarkStart w:id="0" w:name="OLE_LINK2"/>
      <w:bookmarkStart w:id="1" w:name="OLE_LINK1"/>
      <w:r>
        <w:rPr>
          <w:noProof/>
          <w:lang w:val="en-US" w:eastAsia="en-US"/>
        </w:rPr>
        <w:drawing>
          <wp:inline distT="0" distB="0" distL="0" distR="0" wp14:anchorId="51A52D40" wp14:editId="48C5D328">
            <wp:extent cx="5676900" cy="533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560147" w:rsidRDefault="00560147" w:rsidP="00560147">
      <w:pPr>
        <w:spacing w:before="9" w:after="1"/>
        <w:rPr>
          <w:sz w:val="26"/>
          <w:lang w:val="hr-HR"/>
        </w:rPr>
      </w:pPr>
    </w:p>
    <w:p w:rsidR="00560147" w:rsidRDefault="00560147" w:rsidP="00560147">
      <w:pPr>
        <w:spacing w:before="9" w:after="1"/>
        <w:rPr>
          <w:sz w:val="26"/>
          <w:lang w:val="hr-HR"/>
        </w:rPr>
      </w:pPr>
    </w:p>
    <w:p w:rsidR="00560147" w:rsidRDefault="00560147" w:rsidP="00560147">
      <w:pPr>
        <w:spacing w:before="9" w:after="1"/>
        <w:rPr>
          <w:sz w:val="26"/>
          <w:lang w:val="hr-HR"/>
        </w:rPr>
      </w:pPr>
    </w:p>
    <w:p w:rsidR="00560147" w:rsidRDefault="00560147" w:rsidP="00560147">
      <w:pPr>
        <w:spacing w:before="9" w:after="1"/>
        <w:rPr>
          <w:sz w:val="26"/>
          <w:lang w:val="hr-HR"/>
        </w:rPr>
      </w:pPr>
      <w:r>
        <w:rPr>
          <w:sz w:val="26"/>
          <w:lang w:val="hr-HR"/>
        </w:rPr>
        <w:t>Datum održavanja: 16. travnja 2021. godine</w:t>
      </w:r>
    </w:p>
    <w:p w:rsidR="00560147" w:rsidRDefault="00560147" w:rsidP="00560147">
      <w:pPr>
        <w:spacing w:before="9" w:after="1"/>
        <w:rPr>
          <w:sz w:val="26"/>
          <w:lang w:val="hr-HR"/>
        </w:rPr>
      </w:pPr>
      <w:r>
        <w:rPr>
          <w:sz w:val="26"/>
          <w:lang w:val="hr-HR"/>
        </w:rPr>
        <w:t>Mjesto održavanja: Centar za kulturu i cjeloživotno obrazovanje Zlatna vrata, Split, Dioklecijanova 7</w:t>
      </w:r>
    </w:p>
    <w:p w:rsidR="00560147" w:rsidRDefault="00560147">
      <w:pPr>
        <w:spacing w:before="9" w:after="1"/>
        <w:rPr>
          <w:sz w:val="26"/>
        </w:rPr>
      </w:pPr>
    </w:p>
    <w:p w:rsidR="00560147" w:rsidRDefault="00560147">
      <w:pPr>
        <w:spacing w:before="9" w:after="1"/>
        <w:rPr>
          <w:sz w:val="26"/>
        </w:rPr>
      </w:pPr>
    </w:p>
    <w:p w:rsidR="00560147" w:rsidRDefault="00560147">
      <w:pPr>
        <w:spacing w:before="9" w:after="1"/>
        <w:rPr>
          <w:sz w:val="26"/>
        </w:rPr>
      </w:pPr>
    </w:p>
    <w:p w:rsidR="00F23682" w:rsidRDefault="00A12CB1" w:rsidP="00976AC5">
      <w:pPr>
        <w:spacing w:before="9" w:after="1"/>
        <w:rPr>
          <w:sz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6609080</wp:posOffset>
                </wp:positionV>
                <wp:extent cx="1287145" cy="9525"/>
                <wp:effectExtent l="6350" t="8255" r="1905" b="127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9525"/>
                          <a:chOff x="10975" y="10408"/>
                          <a:chExt cx="2027" cy="15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10975" y="10416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971" y="10408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31DAE43" id="Group 5" o:spid="_x0000_s1026" style="position:absolute;margin-left:548.75pt;margin-top:520.4pt;width:101.35pt;height:.75pt;z-index:1024;mso-position-horizontal-relative:page;mso-position-vertical-relative:page" coordorigin="10975,10408" coordsize="2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">
                <v:line id="Line 7" o:spid="_x0000_s1027" style="position:absolute;visibility:visible;mso-wrap-style:square" from="10975,10416" to="12972,1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" strokecolor="#9f9f9f"/>
                <v:rect id="Rectangle 6" o:spid="_x0000_s1028" style="position:absolute;left:12971;top:10408;width: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w10:wrap anchorx="page" anchory="page"/>
              </v:group>
            </w:pict>
          </mc:Fallback>
        </mc:AlternateContent>
      </w:r>
    </w:p>
    <w:p w:rsidR="00F23682" w:rsidRPr="00F23682" w:rsidRDefault="00F23682" w:rsidP="00F23682">
      <w:pPr>
        <w:rPr>
          <w:sz w:val="24"/>
        </w:rPr>
      </w:pPr>
    </w:p>
    <w:p w:rsidR="00976AC5" w:rsidRDefault="00976AC5" w:rsidP="00976AC5">
      <w:pPr>
        <w:spacing w:before="9" w:after="1"/>
        <w:rPr>
          <w:sz w:val="26"/>
          <w:lang w:val="hr-HR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6609080</wp:posOffset>
                </wp:positionV>
                <wp:extent cx="1287145" cy="9525"/>
                <wp:effectExtent l="0" t="0" r="8255" b="95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87145" cy="9525"/>
                          <a:chOff x="0" y="0"/>
                          <a:chExt cx="2026" cy="15"/>
                        </a:xfrm>
                      </wpg:grpSpPr>
                      <wps:wsp>
                        <wps:cNvPr id="12" name="Line 7"/>
                        <wps:cNvCnPr/>
                        <wps:spPr bwMode="auto">
                          <a:xfrm>
                            <a:off x="0" y="8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96" y="0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6DAE9" id="Group 11" o:spid="_x0000_s1026" style="position:absolute;margin-left:548.75pt;margin-top:520.4pt;width:101.35pt;height:.75pt;z-index:251659264;mso-position-horizontal-relative:page;mso-position-vertical-relative:page" coordsize="20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">
                <v:line id="Line 7" o:spid="_x0000_s1027" style="position:absolute;visibility:visible;mso-wrap-style:square" from="0,8" to="1997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ZQzsIAAADbAAAADwAAAGRycy9kb3ducmV2LnhtbERPS2sCMRC+C/0PYQreNFsFKatRFqFQ&#10;0IsPBG9jMu5GN5Nlk+rqrzeFQm/z8T1ntuhcLW7UButZwccwA0GsvbFcKtjvvgafIEJENlh7JgUP&#10;CrCYv/VmmBt/5w3dtrEUKYRDjgqqGJtcyqArchiGviFO3Nm3DmOCbSlNi/cU7mo5yrKJdGg5NVTY&#10;0LIifd3+OAWbya442cNjdR0fbXZ57nVh1lqp/ntXTEFE6uK/+M/9bdL8Efz+kg6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ZQzsIAAADbAAAADwAAAAAAAAAAAAAA&#10;AAChAgAAZHJzL2Rvd25yZXYueG1sUEsFBgAAAAAEAAQA+QAAAJADAAAAAA==&#10;" strokecolor="#9f9f9f"/>
                <v:rect id="Rectangle 13" o:spid="_x0000_s1028" style="position:absolute;left:1996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double" w:sz="4" w:space="0" w:color="9F9F9F"/>
          <w:left w:val="double" w:sz="4" w:space="0" w:color="9F9F9F"/>
          <w:bottom w:val="double" w:sz="4" w:space="0" w:color="9F9F9F"/>
          <w:right w:val="double" w:sz="4" w:space="0" w:color="9F9F9F"/>
          <w:insideH w:val="double" w:sz="4" w:space="0" w:color="9F9F9F"/>
          <w:insideV w:val="double" w:sz="4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1434"/>
        <w:gridCol w:w="8571"/>
      </w:tblGrid>
      <w:tr w:rsidR="00976AC5" w:rsidTr="00976AC5">
        <w:trPr>
          <w:trHeight w:val="741"/>
        </w:trPr>
        <w:tc>
          <w:tcPr>
            <w:tcW w:w="11634" w:type="dxa"/>
            <w:gridSpan w:val="3"/>
            <w:tcBorders>
              <w:top w:val="double" w:sz="4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217"/>
              <w:rPr>
                <w:b/>
                <w:sz w:val="24"/>
                <w:lang w:val="hr-HR"/>
              </w:rPr>
            </w:pPr>
            <w:r>
              <w:rPr>
                <w:b/>
                <w:spacing w:val="-3"/>
                <w:sz w:val="24"/>
                <w:lang w:val="hr-HR"/>
              </w:rPr>
              <w:t>Dokumentacija o nabavi za naručitelje i ponuditelje</w:t>
            </w:r>
          </w:p>
        </w:tc>
      </w:tr>
      <w:tr w:rsidR="00976AC5" w:rsidTr="00976AC5">
        <w:trPr>
          <w:trHeight w:val="150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76AC5" w:rsidRDefault="00976AC5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3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9:00 – 10.30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172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46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Dokumentacija o nabavi za naručitelje i ponuditelje – vodič kroz propise i praksu, po koracima, I.DIO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46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Opći podaci- sukob interesa, prethodno savjetovanje sa zainteresiranim gospodarskim subjektima...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46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Podaci o predmetu nabave- opis predmeta, tehničke specifikacije, kriteriji za ocjenu jednakovrijednosti, troškovnik...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5"/>
              </w:numPr>
              <w:spacing w:before="46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 xml:space="preserve"> primjeri iz prakse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5"/>
              </w:numPr>
              <w:spacing w:before="46"/>
              <w:rPr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 xml:space="preserve"> </w:t>
            </w:r>
          </w:p>
        </w:tc>
      </w:tr>
      <w:tr w:rsidR="00976AC5" w:rsidTr="00976AC5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76AC5" w:rsidRDefault="00976AC5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10:30-10:45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 min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4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Pauza za kavu</w:t>
            </w:r>
          </w:p>
        </w:tc>
      </w:tr>
      <w:tr w:rsidR="00976AC5" w:rsidTr="00976AC5">
        <w:trPr>
          <w:trHeight w:val="150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76AC5" w:rsidRDefault="00976AC5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3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10:45-12:15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ind w:left="0"/>
              <w:rPr>
                <w:sz w:val="26"/>
                <w:lang w:val="hr-HR"/>
              </w:rPr>
            </w:pPr>
          </w:p>
          <w:p w:rsidR="00976AC5" w:rsidRDefault="00976AC5">
            <w:pPr>
              <w:pStyle w:val="TableParagraph"/>
              <w:spacing w:before="172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6" w:line="232" w:lineRule="auto"/>
              <w:ind w:right="41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Dokumentacija o nabavi za naručitelje i ponuditelje – vodič kroz propise i praksu, po koracima, II.DIO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66" w:line="232" w:lineRule="auto"/>
              <w:ind w:right="41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Osnove za isključenje gospodarskog subjekta (obvezne i ostale osnove za isključenje i način njihovog dokazivanja)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6"/>
              </w:numPr>
              <w:spacing w:before="66" w:line="232" w:lineRule="auto"/>
              <w:ind w:right="4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Primjeri iz prakse</w:t>
            </w:r>
          </w:p>
        </w:tc>
      </w:tr>
      <w:tr w:rsidR="00976AC5" w:rsidTr="00976AC5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12:15-13:15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Pauza za ručak </w:t>
            </w:r>
          </w:p>
        </w:tc>
      </w:tr>
      <w:tr w:rsidR="00976AC5" w:rsidTr="00976AC5">
        <w:trPr>
          <w:trHeight w:val="631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double" w:sz="2" w:space="0" w:color="9F9F9F"/>
              <w:right w:val="double" w:sz="2" w:space="0" w:color="9F9F9F"/>
            </w:tcBorders>
            <w:hideMark/>
          </w:tcPr>
          <w:p w:rsidR="00976AC5" w:rsidRDefault="00976AC5">
            <w:pPr>
              <w:pStyle w:val="TableParagraph"/>
              <w:spacing w:before="197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lastRenderedPageBreak/>
              <w:t>13:15-14:45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6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 sata (90 min)</w:t>
            </w:r>
          </w:p>
        </w:tc>
        <w:tc>
          <w:tcPr>
            <w:tcW w:w="857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Dokumentacija o nabavi za naručitelje i ponuditelje – vodič kroz propise i praksu, po koracima, III.DIO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66" w:line="232" w:lineRule="auto"/>
              <w:ind w:right="49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Kriteriji za odabir gospodarskog subjekta (uvjeti sposobnost- profesionalna, ekonomska i financijska te tehnička i stručna sposobnost- način dokazivanja ) 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66" w:line="232" w:lineRule="auto"/>
              <w:ind w:right="49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Europska jedinstvena dokumentacija o nabavi (ESPD)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6"/>
              </w:numPr>
              <w:spacing w:before="66" w:line="232" w:lineRule="auto"/>
              <w:ind w:right="49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Primjeri iz prakse</w:t>
            </w:r>
          </w:p>
          <w:p w:rsidR="00976AC5" w:rsidRDefault="00976AC5">
            <w:pPr>
              <w:pStyle w:val="TableParagraph"/>
              <w:spacing w:before="66" w:line="232" w:lineRule="auto"/>
              <w:ind w:right="493"/>
              <w:rPr>
                <w:sz w:val="24"/>
                <w:lang w:val="hr-HR"/>
              </w:rPr>
            </w:pPr>
          </w:p>
        </w:tc>
      </w:tr>
    </w:tbl>
    <w:p w:rsidR="00976AC5" w:rsidRDefault="00976AC5" w:rsidP="00976AC5">
      <w:pPr>
        <w:widowControl/>
        <w:autoSpaceDE/>
        <w:autoSpaceDN/>
        <w:rPr>
          <w:sz w:val="24"/>
          <w:lang w:val="hr-HR"/>
        </w:rPr>
        <w:sectPr w:rsidR="00976AC5">
          <w:pgSz w:w="16850" w:h="11930" w:orient="landscape"/>
          <w:pgMar w:top="1100" w:right="2420" w:bottom="280" w:left="1220" w:header="720" w:footer="720" w:gutter="0"/>
          <w:cols w:space="720"/>
        </w:sectPr>
      </w:pPr>
    </w:p>
    <w:p w:rsidR="00976AC5" w:rsidRDefault="00976AC5" w:rsidP="00976AC5">
      <w:pPr>
        <w:rPr>
          <w:sz w:val="28"/>
          <w:lang w:val="hr-HR"/>
        </w:rPr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3281045</wp:posOffset>
                </wp:positionV>
                <wp:extent cx="1287145" cy="9525"/>
                <wp:effectExtent l="0" t="0" r="8255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87145" cy="9525"/>
                          <a:chOff x="0" y="-1"/>
                          <a:chExt cx="2026" cy="15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7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96" y="-1"/>
                            <a:ext cx="3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EFE34" id="Group 8" o:spid="_x0000_s1026" style="position:absolute;margin-left:548.75pt;margin-top:258.35pt;width:101.35pt;height:.75pt;z-index:251660288;mso-position-horizontal-relative:page;mso-position-vertical-relative:page" coordorigin=",-1" coordsize="20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">
                <v:line id="Line 4" o:spid="_x0000_s1027" style="position:absolute;visibility:visible;mso-wrap-style:square" from="0,7" to="199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s+XMQAAADaAAAADwAAAGRycy9kb3ducmV2LnhtbESPT2sCMRTE7wW/Q3hCbzVrC6KrUZZC&#10;oWAv/kHw9kyeu9HNy7KJuvbTNwXB4zAzv2Fmi87V4kptsJ4VDAcZCGLtjeVSwXbz9TYGESKywdoz&#10;KbhTgMW89zLD3Pgbr+i6jqVIEA45KqhibHIpg67IYRj4hjh5R986jEm2pTQt3hLc1fI9y0bSoeW0&#10;UGFDnxXp8/riFKxGm+Jgd/fl+WNvs9PvVhfmRyv12u+KKYhIXXyGH+1vo2AC/1fSDZ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z5cxAAAANoAAAAPAAAAAAAAAAAA&#10;AAAAAKECAABkcnMvZG93bnJldi54bWxQSwUGAAAAAAQABAD5AAAAkgMAAAAA&#10;" strokecolor="#9f9f9f"/>
                <v:rect id="Rectangle 10" o:spid="_x0000_s1028" style="position:absolute;left:1996;top:-1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1434"/>
        <w:gridCol w:w="8574"/>
      </w:tblGrid>
      <w:tr w:rsidR="00976AC5" w:rsidTr="00976AC5">
        <w:trPr>
          <w:trHeight w:val="390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  <w:hideMark/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14:45-15:00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 min</w:t>
            </w:r>
          </w:p>
        </w:tc>
        <w:tc>
          <w:tcPr>
            <w:tcW w:w="85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1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Pauza za kavu</w:t>
            </w:r>
          </w:p>
        </w:tc>
      </w:tr>
      <w:tr w:rsidR="00976AC5" w:rsidTr="00976AC5">
        <w:trPr>
          <w:trHeight w:val="945"/>
        </w:trPr>
        <w:tc>
          <w:tcPr>
            <w:tcW w:w="1629" w:type="dxa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double" w:sz="2" w:space="0" w:color="9F9F9F"/>
            </w:tcBorders>
          </w:tcPr>
          <w:p w:rsidR="00976AC5" w:rsidRDefault="00976AC5">
            <w:pPr>
              <w:pStyle w:val="TableParagraph"/>
              <w:spacing w:before="9"/>
              <w:ind w:left="0"/>
              <w:rPr>
                <w:sz w:val="28"/>
                <w:lang w:val="hr-HR"/>
              </w:rPr>
            </w:pPr>
          </w:p>
          <w:p w:rsidR="00976AC5" w:rsidRDefault="00976AC5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15:00-16:30</w:t>
            </w:r>
          </w:p>
        </w:tc>
        <w:tc>
          <w:tcPr>
            <w:tcW w:w="143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201" w:line="232" w:lineRule="auto"/>
              <w:ind w:right="399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 sata (90 min)</w:t>
            </w:r>
          </w:p>
        </w:tc>
        <w:tc>
          <w:tcPr>
            <w:tcW w:w="85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spacing w:before="61" w:line="244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Dokumentacija o nabavi za naručitelje i ponuditelje – vodič kroz propise i praksu, po koracima, IV.DIO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66" w:line="232" w:lineRule="auto"/>
              <w:ind w:right="41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Podaci o ponudi- odredbe o ponudi, sadržaj ponude, kriterij za odabir ponude , ENP – ekonomski najpovoljnija ponuda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4"/>
              </w:numPr>
              <w:spacing w:before="66" w:line="232" w:lineRule="auto"/>
              <w:ind w:right="41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Ostale odredbe- norme, odredbe koje se odnose na zajednicu gospodarskih subjekata, odredbe o podugovarateljima, jamstva ...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6"/>
              </w:numPr>
              <w:spacing w:before="66" w:line="232" w:lineRule="auto"/>
              <w:ind w:right="41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Primjeri iz prakse</w:t>
            </w:r>
          </w:p>
          <w:p w:rsidR="00976AC5" w:rsidRDefault="00976AC5">
            <w:pPr>
              <w:pStyle w:val="TableParagraph"/>
              <w:spacing w:before="9"/>
              <w:ind w:left="0"/>
              <w:rPr>
                <w:sz w:val="28"/>
                <w:lang w:val="hr-HR"/>
              </w:rPr>
            </w:pPr>
          </w:p>
          <w:p w:rsidR="00976AC5" w:rsidRDefault="00976AC5">
            <w:pPr>
              <w:pStyle w:val="TableParagraph"/>
              <w:ind w:left="81"/>
              <w:rPr>
                <w:sz w:val="24"/>
                <w:lang w:val="hr-HR"/>
              </w:rPr>
            </w:pPr>
          </w:p>
        </w:tc>
      </w:tr>
      <w:tr w:rsidR="00976AC5" w:rsidTr="00976AC5">
        <w:trPr>
          <w:trHeight w:val="945"/>
        </w:trPr>
        <w:tc>
          <w:tcPr>
            <w:tcW w:w="11637" w:type="dxa"/>
            <w:gridSpan w:val="3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  <w:hideMark/>
          </w:tcPr>
          <w:p w:rsidR="00976AC5" w:rsidRDefault="00976AC5">
            <w:pPr>
              <w:pStyle w:val="TableParagraph"/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Popis stručnih osoba koje će izvoditi program: Nedjeljko Kegalj i Katarina – Nataša Merćep</w:t>
            </w:r>
          </w:p>
        </w:tc>
      </w:tr>
      <w:tr w:rsidR="00976AC5" w:rsidTr="00976AC5">
        <w:trPr>
          <w:trHeight w:val="945"/>
        </w:trPr>
        <w:tc>
          <w:tcPr>
            <w:tcW w:w="11637" w:type="dxa"/>
            <w:gridSpan w:val="3"/>
            <w:tcBorders>
              <w:top w:val="single" w:sz="12" w:space="0" w:color="9F9F9F"/>
              <w:left w:val="single" w:sz="12" w:space="0" w:color="EDEDED"/>
              <w:bottom w:val="single" w:sz="12" w:space="0" w:color="9F9F9F"/>
              <w:right w:val="single" w:sz="12" w:space="0" w:color="9F9F9F"/>
            </w:tcBorders>
          </w:tcPr>
          <w:p w:rsidR="00976AC5" w:rsidRDefault="00976AC5">
            <w:pPr>
              <w:pStyle w:val="TableParagraph"/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Program usavršavanja povezan je s temama navedenim u sadržaju  nastavnog programa „Program izobrazbe u području javne nabave“ (Pravilnik o izobrazbi u području javne nabave, Narodne novine br. 65/2017)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Dokumentacija o nabavi s praktičnim primjerima (oblik i sadržaj, opis predmeta nabave i tehničke specifikacije, objave javne nabave)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Kriteriji za kvalitativni odabir gospodarskog subjekta  s praktičnim primjerima (osnove za isključenje gospodarskog subjekta, kriterij za odabir gospodarskog subjekta- uvjeti sposobnosti, Europska jedinstvena dokumentacija o nabavi)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Kriterij za odabir ponude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Ponuda- s praktičnim primjerima (oblik i sadržaj, zaprimanje i otvaranje, postupak pregleda i ocjene ponuda)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Postupak donošenja odluke o odabiru i odluke o poništenju, rok mirovanja- s praktičnim primjerima</w:t>
            </w:r>
          </w:p>
          <w:p w:rsidR="00976AC5" w:rsidRDefault="00976AC5" w:rsidP="00976AC5">
            <w:pPr>
              <w:pStyle w:val="TableParagraph"/>
              <w:numPr>
                <w:ilvl w:val="0"/>
                <w:numId w:val="7"/>
              </w:numPr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  <w:r>
              <w:rPr>
                <w:b/>
                <w:spacing w:val="-5"/>
                <w:sz w:val="24"/>
                <w:lang w:val="hr-HR"/>
              </w:rPr>
              <w:t>Pravna zaštita u sustavu javne nabave</w:t>
            </w:r>
          </w:p>
          <w:p w:rsidR="00976AC5" w:rsidRDefault="00976AC5">
            <w:pPr>
              <w:pStyle w:val="TableParagraph"/>
              <w:spacing w:before="61" w:line="242" w:lineRule="auto"/>
              <w:ind w:right="157"/>
              <w:rPr>
                <w:b/>
                <w:spacing w:val="-5"/>
                <w:sz w:val="24"/>
                <w:lang w:val="hr-HR"/>
              </w:rPr>
            </w:pPr>
          </w:p>
        </w:tc>
      </w:tr>
    </w:tbl>
    <w:p w:rsidR="00976AC5" w:rsidRDefault="00976AC5" w:rsidP="00976AC5">
      <w:pPr>
        <w:rPr>
          <w:lang w:val="hr-HR"/>
        </w:rPr>
      </w:pPr>
    </w:p>
    <w:p w:rsidR="00F23682" w:rsidRPr="00F23682" w:rsidRDefault="00F23682" w:rsidP="00F23682">
      <w:pPr>
        <w:rPr>
          <w:sz w:val="24"/>
        </w:rPr>
      </w:pPr>
      <w:bookmarkStart w:id="2" w:name="_GoBack"/>
      <w:bookmarkEnd w:id="2"/>
    </w:p>
    <w:sectPr w:rsidR="00F23682" w:rsidRPr="00F23682">
      <w:pgSz w:w="16850" w:h="11930" w:orient="landscape"/>
      <w:pgMar w:top="1100" w:right="2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99"/>
    <w:multiLevelType w:val="hybridMultilevel"/>
    <w:tmpl w:val="E4C053C8"/>
    <w:lvl w:ilvl="0" w:tplc="712AC9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E7716D9"/>
    <w:multiLevelType w:val="hybridMultilevel"/>
    <w:tmpl w:val="194CF428"/>
    <w:lvl w:ilvl="0" w:tplc="B456F106">
      <w:start w:val="1"/>
      <w:numFmt w:val="bullet"/>
      <w:lvlText w:val="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6750184"/>
    <w:multiLevelType w:val="hybridMultilevel"/>
    <w:tmpl w:val="F796F19C"/>
    <w:lvl w:ilvl="0" w:tplc="AE161B92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7A24B24"/>
    <w:multiLevelType w:val="hybridMultilevel"/>
    <w:tmpl w:val="71E00826"/>
    <w:lvl w:ilvl="0" w:tplc="57945F1E">
      <w:start w:val="1"/>
      <w:numFmt w:val="decimal"/>
      <w:lvlText w:val="%1."/>
      <w:lvlJc w:val="left"/>
      <w:pPr>
        <w:ind w:left="450" w:hanging="360"/>
      </w:pPr>
    </w:lvl>
    <w:lvl w:ilvl="1" w:tplc="041A0019">
      <w:start w:val="1"/>
      <w:numFmt w:val="lowerLetter"/>
      <w:lvlText w:val="%2."/>
      <w:lvlJc w:val="left"/>
      <w:pPr>
        <w:ind w:left="1170" w:hanging="360"/>
      </w:pPr>
    </w:lvl>
    <w:lvl w:ilvl="2" w:tplc="041A001B">
      <w:start w:val="1"/>
      <w:numFmt w:val="lowerRoman"/>
      <w:lvlText w:val="%3."/>
      <w:lvlJc w:val="right"/>
      <w:pPr>
        <w:ind w:left="1890" w:hanging="180"/>
      </w:pPr>
    </w:lvl>
    <w:lvl w:ilvl="3" w:tplc="041A000F">
      <w:start w:val="1"/>
      <w:numFmt w:val="decimal"/>
      <w:lvlText w:val="%4."/>
      <w:lvlJc w:val="left"/>
      <w:pPr>
        <w:ind w:left="2610" w:hanging="360"/>
      </w:pPr>
    </w:lvl>
    <w:lvl w:ilvl="4" w:tplc="041A0019">
      <w:start w:val="1"/>
      <w:numFmt w:val="lowerLetter"/>
      <w:lvlText w:val="%5."/>
      <w:lvlJc w:val="left"/>
      <w:pPr>
        <w:ind w:left="3330" w:hanging="360"/>
      </w:pPr>
    </w:lvl>
    <w:lvl w:ilvl="5" w:tplc="041A001B">
      <w:start w:val="1"/>
      <w:numFmt w:val="lowerRoman"/>
      <w:lvlText w:val="%6."/>
      <w:lvlJc w:val="right"/>
      <w:pPr>
        <w:ind w:left="4050" w:hanging="180"/>
      </w:pPr>
    </w:lvl>
    <w:lvl w:ilvl="6" w:tplc="041A000F">
      <w:start w:val="1"/>
      <w:numFmt w:val="decimal"/>
      <w:lvlText w:val="%7."/>
      <w:lvlJc w:val="left"/>
      <w:pPr>
        <w:ind w:left="4770" w:hanging="360"/>
      </w:pPr>
    </w:lvl>
    <w:lvl w:ilvl="7" w:tplc="041A0019">
      <w:start w:val="1"/>
      <w:numFmt w:val="lowerLetter"/>
      <w:lvlText w:val="%8."/>
      <w:lvlJc w:val="left"/>
      <w:pPr>
        <w:ind w:left="5490" w:hanging="360"/>
      </w:pPr>
    </w:lvl>
    <w:lvl w:ilvl="8" w:tplc="041A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D"/>
    <w:rsid w:val="003F58B8"/>
    <w:rsid w:val="004E593B"/>
    <w:rsid w:val="00560147"/>
    <w:rsid w:val="006A0897"/>
    <w:rsid w:val="0082591E"/>
    <w:rsid w:val="00926E8D"/>
    <w:rsid w:val="00976AC5"/>
    <w:rsid w:val="009B44D0"/>
    <w:rsid w:val="00A12CB1"/>
    <w:rsid w:val="00BA42DC"/>
    <w:rsid w:val="00DF2A1F"/>
    <w:rsid w:val="00EF7C9D"/>
    <w:rsid w:val="00F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E712A-2DAB-4F5C-B390-F0884D32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</dc:creator>
  <cp:lastModifiedBy>User</cp:lastModifiedBy>
  <cp:revision>6</cp:revision>
  <dcterms:created xsi:type="dcterms:W3CDTF">2021-02-17T07:57:00Z</dcterms:created>
  <dcterms:modified xsi:type="dcterms:W3CDTF">2021-02-18T08:52:00Z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2019-05-16T00:00:00Z</vt:filetime>
  </property>
</Properties>
</file>